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36"/>
          <w:u w:val="single"/>
          <w:lang w:val="fi-FI"/>
        </w:rPr>
      </w:pPr>
      <w:r>
        <w:rPr>
          <w:b/>
          <w:sz w:val="36"/>
          <w:u w:val="single"/>
          <w:lang w:val="fi-FI"/>
        </w:rPr>
        <w:t>Läänemaa KSL.  J A L G P A L L   4.-6.klass (poisid).</w:t>
      </w:r>
    </w:p>
    <w:p>
      <w:pPr>
        <w:pStyle w:val="Normal"/>
        <w:rPr>
          <w:b/>
          <w:sz w:val="32"/>
          <w:lang w:val="fi-FI"/>
        </w:rPr>
      </w:pPr>
      <w:r>
        <w:rPr>
          <w:b/>
          <w:sz w:val="32"/>
          <w:lang w:val="fi-FI"/>
        </w:rPr>
      </w:r>
    </w:p>
    <w:p>
      <w:pPr>
        <w:pStyle w:val="Normal"/>
        <w:rPr>
          <w:b/>
          <w:sz w:val="32"/>
          <w:lang w:val="fi-FI"/>
        </w:rPr>
      </w:pPr>
      <w:r>
        <w:rPr>
          <w:b/>
          <w:sz w:val="32"/>
          <w:lang w:val="fi-FI"/>
        </w:rPr>
        <w:t>Aeg ja koht.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 xml:space="preserve">Võistlused toimuvad </w:t>
      </w:r>
      <w:r>
        <w:rPr>
          <w:b/>
          <w:sz w:val="36"/>
          <w:lang w:val="fi-FI"/>
        </w:rPr>
        <w:t>19</w:t>
      </w:r>
      <w:r>
        <w:rPr>
          <w:sz w:val="32"/>
          <w:lang w:val="fi-FI"/>
        </w:rPr>
        <w:t>.aprill 2018.a. algusega kell 10.00 Haapsalu linna kunstmuru väljakul.</w:t>
      </w:r>
    </w:p>
    <w:p>
      <w:pPr>
        <w:pStyle w:val="Normal"/>
        <w:rPr>
          <w:b/>
          <w:sz w:val="32"/>
          <w:lang w:val="fi-FI"/>
        </w:rPr>
      </w:pPr>
      <w:r>
        <w:rPr>
          <w:b/>
          <w:sz w:val="32"/>
          <w:lang w:val="fi-FI"/>
        </w:rPr>
        <w:t>Osalejad.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 xml:space="preserve">Osaleda võivad 4.-6.klasside poisite võistkonnad. 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>Võistkonna suurus ( 10)      6  + 1  ja  3 varumängijat.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>Kool võib kasutada võistlustel tüdrukuid juhul, kui kool ei võistle samaaegselt toimuval tüdrukute turniiril.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 xml:space="preserve">Võistkonnas võib mängida 2 õpilast  nooremast klassist. </w:t>
      </w:r>
    </w:p>
    <w:p>
      <w:pPr>
        <w:pStyle w:val="Normal"/>
        <w:rPr>
          <w:b/>
          <w:sz w:val="32"/>
          <w:lang w:val="fi-FI"/>
        </w:rPr>
      </w:pPr>
      <w:r>
        <w:rPr>
          <w:b/>
          <w:sz w:val="32"/>
          <w:lang w:val="fi-FI"/>
        </w:rPr>
        <w:t>Võistlussüsteem.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>Võistlussüsteem pannakse paika peale eelregistreerimist peakohtuniku poolt. Viie võistkonnaga mängitakse turniirisüsteemis. 6 ja rohkem võistkonna registreerimisel, mängitakse alagruppides.            Mänguaeg  1 x 20 min.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>Lubatud on väljaku keskelt sisse-välja vahetusi.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>Suluseisu ei fikseerita.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>Võrdsete punktide korral alagruppides arvestatakse: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 xml:space="preserve">         </w:t>
      </w:r>
      <w:bookmarkStart w:id="0" w:name="_GoBack"/>
      <w:bookmarkEnd w:id="0"/>
      <w:r>
        <w:rPr>
          <w:sz w:val="32"/>
          <w:lang w:val="fi-FI"/>
        </w:rPr>
        <w:t>1. Omavahelist mängu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ab/>
        <w:t>2. Omavahelise mängu  väravate vahet.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ab/>
        <w:t>3.  Üldist väravate suhet.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ab/>
        <w:t>4. Loosimise teel.</w:t>
      </w:r>
    </w:p>
    <w:p>
      <w:pPr>
        <w:pStyle w:val="Normal"/>
        <w:rPr>
          <w:b/>
          <w:sz w:val="32"/>
          <w:lang w:val="fi-FI"/>
        </w:rPr>
      </w:pPr>
      <w:r>
        <w:rPr>
          <w:b/>
          <w:sz w:val="32"/>
          <w:lang w:val="fi-FI"/>
        </w:rPr>
        <w:t xml:space="preserve">Registreerimine. 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 xml:space="preserve">Võistlema lubatakse koole, kes on ennast hiljemalt 16.aprilliks registreerunud peakohtunik Aavo Tomingasele  (telefon  56158438).  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>Või meili aadressil   tomingasaavo@gmail.com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>Võistlema saabudes esitada korrektne ülesandmisleht.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>Kõik võistluste käigus tekkivad vaieldavad küsimused lahendab peakohtunik koos juhendajatega sõbralikus õhkkonnas.</w:t>
      </w:r>
    </w:p>
    <w:p>
      <w:pPr>
        <w:pStyle w:val="Normal"/>
        <w:rPr>
          <w:b/>
          <w:sz w:val="32"/>
          <w:lang w:val="fi-FI"/>
        </w:rPr>
      </w:pPr>
      <w:r>
        <w:rPr>
          <w:b/>
          <w:sz w:val="32"/>
          <w:lang w:val="fi-FI"/>
        </w:rPr>
        <w:t>Autasustamine.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>Medaliga ja diplomiga kolme parimat võistkonda.</w:t>
      </w:r>
    </w:p>
    <w:p>
      <w:pPr>
        <w:pStyle w:val="Normal"/>
        <w:rPr>
          <w:sz w:val="32"/>
          <w:lang w:val="fi-FI"/>
        </w:rPr>
      </w:pPr>
      <w:r>
        <w:rPr>
          <w:sz w:val="32"/>
          <w:lang w:val="fi-FI"/>
        </w:rPr>
        <w:t xml:space="preserve">Rändkarika saab aastaks hoiule parim kool.  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>Läänemaa KSL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t-EE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ba5e8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en-GB" w:eastAsia="et-EE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Pealkiri">
    <w:name w:val="Pealkiri"/>
    <w:basedOn w:val="Normal"/>
    <w:next w:val="Phitekst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Põhitekst"/>
    <w:basedOn w:val="Normal"/>
    <w:pPr>
      <w:spacing w:lineRule="auto" w:line="288" w:before="0" w:after="140"/>
    </w:pPr>
    <w:rPr/>
  </w:style>
  <w:style w:type="paragraph" w:styleId="Loend">
    <w:name w:val="Loend"/>
    <w:basedOn w:val="Phitekst"/>
    <w:pPr/>
    <w:rPr>
      <w:rFonts w:cs="Arial"/>
    </w:rPr>
  </w:style>
  <w:style w:type="paragraph" w:styleId="Pealdis">
    <w:name w:val="Peald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Normaaltabe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2018-03-30T17:21:00Z</dcterms:created>
  <dc:creator>Tomingas</dc:creator>
  <dc:language>et-EE</dc:language>
  <cp:lastModifiedBy>Admin</cp:lastModifiedBy>
  <dcterms:modified xsi:type="dcterms:W3CDTF">2018-03-30T17:21:00Z</dcterms:modified>
  <cp:revision>2</cp:revision>
</cp:coreProperties>
</file>